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495E" w14:textId="77777777" w:rsidR="00024FB0" w:rsidRDefault="00024FB0" w:rsidP="00024FB0">
      <w:pPr>
        <w:spacing w:line="580" w:lineRule="exact"/>
        <w:jc w:val="center"/>
        <w:rPr>
          <w:rFonts w:ascii="方正小标宋简体" w:eastAsia="方正小标宋简体" w:hAnsi="宋体" w:cs="宋体"/>
          <w:sz w:val="42"/>
          <w:szCs w:val="42"/>
        </w:rPr>
      </w:pPr>
      <w:r>
        <w:rPr>
          <w:rFonts w:ascii="方正小标宋简体" w:eastAsia="方正小标宋简体" w:hAnsi="宋体" w:cs="宋体" w:hint="eastAsia"/>
          <w:sz w:val="42"/>
          <w:szCs w:val="42"/>
        </w:rPr>
        <w:t>苏州市相城区六大区属国有公司人员招聘简章</w:t>
      </w:r>
    </w:p>
    <w:p w14:paraId="4E5977FC" w14:textId="77777777" w:rsidR="00024FB0" w:rsidRDefault="00024FB0" w:rsidP="00024FB0">
      <w:pPr>
        <w:spacing w:afterLines="50" w:after="156" w:line="58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（2022年第1批）</w:t>
      </w:r>
    </w:p>
    <w:p w14:paraId="595CDA68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为加强国有企业人才队伍建设，拓宽企业高素质干部人才储备，苏州市相城区六大区属国有公司（苏州市相城城市建设投资(集团)有限公司、苏州市相城交通建设投资(集团)有限公司、苏州市相城水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建设投资(集团)有限公司、苏州市相城金融控股(集团)有限公司、苏州市相城生态建设(集团)有限公司、苏州市相城文商旅发展（集团）有限公司）因业务发展需要，经批准同意，面向社会公开招聘工作人员123人，现将相关招聘事项公布如下： </w:t>
      </w:r>
    </w:p>
    <w:p w14:paraId="5A33BC25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一、报考条件</w:t>
      </w:r>
    </w:p>
    <w:p w14:paraId="74B04301" w14:textId="6F6B56B2" w:rsidR="00024FB0" w:rsidRDefault="009878F3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24FB0">
        <w:rPr>
          <w:rFonts w:ascii="仿宋_GB2312" w:eastAsia="仿宋_GB2312" w:hAnsi="仿宋_GB2312" w:cs="仿宋_GB2312" w:hint="eastAsia"/>
          <w:sz w:val="32"/>
          <w:szCs w:val="32"/>
        </w:rPr>
        <w:t>.政治素质好，拥护党的基本路线和方针政策，具有敬业奉献精神；</w:t>
      </w:r>
    </w:p>
    <w:p w14:paraId="41E1F39C" w14:textId="03E9D78A" w:rsidR="009878F3" w:rsidRPr="009878F3" w:rsidRDefault="009878F3" w:rsidP="009878F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2.遵纪守法，品行端正，无违法犯罪记录；</w:t>
      </w:r>
    </w:p>
    <w:p w14:paraId="2907837D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3.身体健康；</w:t>
      </w:r>
    </w:p>
    <w:p w14:paraId="204C0B48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4.具体岗位要求详见苏州市相城区六大区属国有公司岗位简介表。</w:t>
      </w:r>
    </w:p>
    <w:p w14:paraId="20599DD4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二、报名和资格审查</w:t>
      </w:r>
    </w:p>
    <w:p w14:paraId="29088B3C" w14:textId="1601794F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1.报名时间：2022年4月2</w:t>
      </w:r>
      <w:r w:rsidR="00246E2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日—5月</w:t>
      </w:r>
      <w:r w:rsidR="00741256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日(共7天)。</w:t>
      </w:r>
    </w:p>
    <w:p w14:paraId="47D23FA2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2.报名方式：采用网上报名形式，报名网址：</w:t>
      </w:r>
    </w:p>
    <w:p w14:paraId="67E00496" w14:textId="77777777" w:rsidR="00024FB0" w:rsidRDefault="00024FB0" w:rsidP="00024FB0">
      <w:pPr>
        <w:spacing w:line="58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http://exam2.szrc.cn/PublicWeb/Pages/Public/Login.aspx。</w:t>
      </w:r>
    </w:p>
    <w:p w14:paraId="181CED6C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3.报名程序：</w:t>
      </w:r>
    </w:p>
    <w:p w14:paraId="28CD1689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（1）信息录入：应聘者按照报名系统提示和岗位要求，如实填报个人信息。</w:t>
      </w:r>
    </w:p>
    <w:p w14:paraId="5EE6587D" w14:textId="77777777" w:rsidR="00024FB0" w:rsidRDefault="00024FB0" w:rsidP="00024FB0">
      <w:pPr>
        <w:spacing w:line="5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（2）照片上传：本人近期免冠正面二寸（35×45毫米）证件照（jpg格式，大小不超过200kb）。</w:t>
      </w:r>
    </w:p>
    <w:p w14:paraId="45DDA1A1" w14:textId="77777777" w:rsidR="00024FB0" w:rsidRDefault="00024FB0" w:rsidP="00024FB0">
      <w:pPr>
        <w:spacing w:line="5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材料上传：证书材料扫描或拍照成电子图片后上传报名系统，单个文件大小不超过10M，格式为jpg或pdf，要求清晰、位正。上传的材料须与报名信息录入内容一致。材料主要包括（上传时请按以下顺序排列）：身份证、学历（学位）证书、户籍证明、工作经历证明（个人社保记录等证明）和岗位简介表中要求的相关证书及材料的扫描件。</w:t>
      </w:r>
    </w:p>
    <w:p w14:paraId="628E7EBE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4.每位应聘者限报一个岗位。</w:t>
      </w:r>
    </w:p>
    <w:p w14:paraId="0FA13663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资格审查：由招聘单位对应聘者所提供的电子材料进行资格审查，审查合格人员，由招聘单位通知应聘者参加笔试、面试环节。进入面试的应聘者，面试当天将全部报名资料原件带至面试地点，一经发现伪造资料等情形，一律取消面试资格，后果由应聘者自负。</w:t>
      </w:r>
    </w:p>
    <w:p w14:paraId="36B03501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三、考试</w:t>
      </w:r>
    </w:p>
    <w:p w14:paraId="20EE3451" w14:textId="77777777" w:rsidR="00024FB0" w:rsidRDefault="00024FB0" w:rsidP="00024FB0">
      <w:pPr>
        <w:spacing w:line="580" w:lineRule="exact"/>
        <w:ind w:firstLineChars="15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（一）笔试</w:t>
      </w:r>
    </w:p>
    <w:p w14:paraId="6D59CFCE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1.参加笔试人员，于笔试当天凭本人身份证参加笔试。笔试具体时间、地点由招聘单位另行通知。</w:t>
      </w:r>
    </w:p>
    <w:p w14:paraId="2985FD82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2.笔试采取闭卷形式，笔试成绩以百分制计算，保留小数点后两位小数，第三位四舍五入。</w:t>
      </w:r>
    </w:p>
    <w:p w14:paraId="145B3ED1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3.本次招聘笔试开考比例为1：3，达不到开考比例的，不进行笔试，直接进行面试。</w:t>
      </w:r>
    </w:p>
    <w:p w14:paraId="0B85A28F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4.本次招聘根据应聘者笔试成绩按高分到低分的顺序1:3进入面试。</w:t>
      </w:r>
    </w:p>
    <w:p w14:paraId="20B9F821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5.笔试成绩在相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城人才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网公示。</w:t>
      </w:r>
    </w:p>
    <w:p w14:paraId="1970DBF6" w14:textId="77777777" w:rsidR="00024FB0" w:rsidRDefault="00024FB0" w:rsidP="00024FB0">
      <w:pPr>
        <w:spacing w:line="580" w:lineRule="exact"/>
        <w:ind w:firstLineChars="15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（二）面试</w:t>
      </w:r>
    </w:p>
    <w:p w14:paraId="19B33B45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1.由招聘单位通知进入面试环节的应聘者，面试时间、地点待定，具体面试时间、地点由招聘单位另行通知。</w:t>
      </w:r>
    </w:p>
    <w:p w14:paraId="0BF583D0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2.面试成绩以百分制计算，保留小数点后二位小数，第三位四舍五入。</w:t>
      </w:r>
    </w:p>
    <w:p w14:paraId="64CE6973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3.面试成绩、进入体检人员名单在相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城人才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网公示。</w:t>
      </w:r>
    </w:p>
    <w:p w14:paraId="5DB04508" w14:textId="77777777" w:rsidR="00024FB0" w:rsidRDefault="00024FB0" w:rsidP="00024FB0">
      <w:pPr>
        <w:spacing w:line="580" w:lineRule="exact"/>
        <w:ind w:firstLineChars="15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（三）成绩计算</w:t>
      </w:r>
    </w:p>
    <w:p w14:paraId="4E551F18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组织笔试的，按笔试成绩占招聘考试总成绩的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/>
          <w:sz w:val="32"/>
          <w:szCs w:val="32"/>
        </w:rPr>
        <w:t>%，面试成绩占招聘考试总成绩的70%计算综合成绩，保留小数点后二位小数，第三位四舍五入</w:t>
      </w:r>
      <w:r>
        <w:rPr>
          <w:rFonts w:ascii="仿宋_GB2312" w:eastAsia="仿宋_GB2312" w:hAnsi="仿宋_GB2312" w:cs="仿宋_GB2312" w:hint="eastAsia"/>
          <w:sz w:val="32"/>
          <w:szCs w:val="32"/>
        </w:rPr>
        <w:t>。直接面试的，面试成绩即为综合成绩。</w:t>
      </w:r>
    </w:p>
    <w:p w14:paraId="3296B7BB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笔试、面试、综合成绩均设60分为合格分数线。如综合成绩相同的以面试成绩高者在前。</w:t>
      </w:r>
    </w:p>
    <w:p w14:paraId="5B135CDF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四、体检</w:t>
      </w:r>
    </w:p>
    <w:p w14:paraId="10DEABFC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按照综合成绩从高分到低分，根据招聘计划人数1：1的比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例确定参加体检的人员，体检标准参照修订后的《公务员录用体检通用标准（试行）》执行。具体时间、地点由招聘单位通知，体检费用由应聘者自理。</w:t>
      </w:r>
    </w:p>
    <w:p w14:paraId="49789546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五、考察</w:t>
      </w:r>
    </w:p>
    <w:p w14:paraId="32037725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单位对通过考试并体检合格的应聘者进行政审考察，并对应聘者资格条件进行复查。因考生体检、政审考察和资格复查不合格以及因自动放弃录取资格而出现缺额时，可在报考同一岗位的人员中按综合成绩（合格分数线以上）从高分到低分的顺序进行一次性替补。</w:t>
      </w:r>
    </w:p>
    <w:p w14:paraId="49FEA2AE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六、录用</w:t>
      </w:r>
    </w:p>
    <w:p w14:paraId="48B3B7B1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经考试、体检和考察，拟录用的应聘者名单在相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城人才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网进行公示，公示时间为5个工作日。经公示无异议后，由招聘单位通知被录用人员办理录用手续。</w:t>
      </w:r>
    </w:p>
    <w:p w14:paraId="319AC9E8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七、用工形式和待遇</w:t>
      </w:r>
    </w:p>
    <w:p w14:paraId="497172C8" w14:textId="77777777" w:rsidR="009878F3" w:rsidRDefault="009878F3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878F3">
        <w:rPr>
          <w:rFonts w:ascii="仿宋_GB2312" w:eastAsia="仿宋_GB2312" w:hAnsi="仿宋_GB2312" w:cs="仿宋_GB2312" w:hint="eastAsia"/>
          <w:sz w:val="32"/>
          <w:szCs w:val="32"/>
        </w:rPr>
        <w:t>拟录用人员与招聘单位签订劳动合同，根据劳动合同法约定人员合同期限与试用期期限。试用期考核不合格的，解除劳动合同。合同期内，薪酬待遇按照招聘公司薪酬管理办法执行。</w:t>
      </w:r>
    </w:p>
    <w:p w14:paraId="3CCD0D4A" w14:textId="1BACA638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</w:t>
      </w:r>
      <w:r>
        <w:rPr>
          <w:rFonts w:ascii="黑体" w:eastAsia="黑体" w:hAnsi="黑体" w:cs="黑体"/>
          <w:sz w:val="32"/>
          <w:szCs w:val="32"/>
        </w:rPr>
        <w:t>、疫情防控</w:t>
      </w:r>
    </w:p>
    <w:p w14:paraId="218394AB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按目前疫情防控有关要求，考生须提前至少14天申领“苏康码”并且每天进行健康申报（报名成功后即可申领），考试当天“苏康码”为绿码、且经现场测量体温低于37.3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</w:t>
      </w:r>
      <w:r>
        <w:rPr>
          <w:rFonts w:ascii="仿宋_GB2312" w:eastAsia="仿宋_GB2312" w:hAnsi="仿宋_GB2312" w:cs="仿宋_GB2312"/>
          <w:sz w:val="32"/>
          <w:szCs w:val="32"/>
        </w:rPr>
        <w:t>，并无干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咳等异常症状的，还需持本人参加的考试开始前48小时内（以采样时间为准）的新冠病毒核酸检测阴性报告（证明），方可进入考点参加考试。在招聘组织实施过程中，将按照新冠肺炎疫情防控常态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化有关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要求，落实防疫措施，必要时将对有关工作安排进行适当调整。请广大应聘人员及时关注</w:t>
      </w:r>
      <w:r>
        <w:rPr>
          <w:rFonts w:ascii="仿宋_GB2312" w:eastAsia="仿宋_GB2312" w:hAnsi="仿宋_GB2312" w:cs="仿宋_GB2312" w:hint="eastAsia"/>
          <w:sz w:val="32"/>
          <w:szCs w:val="32"/>
        </w:rPr>
        <w:t>“相城人才网”</w:t>
      </w:r>
      <w:r>
        <w:rPr>
          <w:rFonts w:ascii="仿宋_GB2312" w:eastAsia="仿宋_GB2312" w:hAnsi="仿宋_GB2312" w:cs="仿宋_GB2312"/>
          <w:sz w:val="32"/>
          <w:szCs w:val="32"/>
        </w:rPr>
        <w:t>，并对我区疫情防控有关措施和要求给予理解、支持和配合。</w:t>
      </w:r>
    </w:p>
    <w:p w14:paraId="4FEB3438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九、纪律与监督</w:t>
      </w:r>
    </w:p>
    <w:p w14:paraId="0D3F28DB" w14:textId="5536D280" w:rsidR="00024FB0" w:rsidRDefault="00D523EF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区属</w:t>
      </w:r>
      <w:r w:rsidR="00024FB0">
        <w:rPr>
          <w:rFonts w:ascii="仿宋_GB2312" w:eastAsia="仿宋_GB2312" w:hAnsi="仿宋_GB2312" w:cs="仿宋_GB2312" w:hint="eastAsia"/>
          <w:sz w:val="32"/>
          <w:szCs w:val="32"/>
        </w:rPr>
        <w:t>国有企业公开招聘工作坚持“公开、平等、竞争、择优”的原则，自觉接受纪检监察部门和社会公众的监督。为方便群众和社会监督，杜绝不正之风，特设监督举报电话。</w:t>
      </w:r>
    </w:p>
    <w:p w14:paraId="4B0F0B3C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电话：0512-</w:t>
      </w:r>
      <w:r>
        <w:rPr>
          <w:rFonts w:ascii="仿宋_GB2312" w:eastAsia="仿宋_GB2312" w:hAnsi="仿宋_GB2312" w:cs="仿宋_GB2312" w:hint="eastAsia"/>
          <w:sz w:val="32"/>
          <w:szCs w:val="32"/>
        </w:rPr>
        <w:t>85181272、</w:t>
      </w:r>
      <w:r>
        <w:rPr>
          <w:rFonts w:ascii="仿宋_GB2312" w:eastAsia="仿宋_GB2312" w:hAnsi="仿宋_GB2312" w:cs="仿宋_GB2312"/>
          <w:sz w:val="32"/>
          <w:szCs w:val="32"/>
        </w:rPr>
        <w:t>0512-</w:t>
      </w:r>
      <w:r>
        <w:rPr>
          <w:rFonts w:ascii="仿宋_GB2312" w:eastAsia="仿宋_GB2312" w:hAnsi="仿宋_GB2312" w:cs="仿宋_GB2312" w:hint="eastAsia"/>
          <w:sz w:val="32"/>
          <w:szCs w:val="32"/>
        </w:rPr>
        <w:t>85181807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1B2EE70C" w14:textId="77777777" w:rsidR="00024FB0" w:rsidRDefault="00024FB0" w:rsidP="00024FB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十、本简章由各招聘单位负责解释</w:t>
      </w:r>
    </w:p>
    <w:p w14:paraId="71628090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Hlk101437359"/>
      <w:r>
        <w:rPr>
          <w:rFonts w:ascii="仿宋_GB2312" w:eastAsia="仿宋_GB2312" w:hAnsi="仿宋_GB2312" w:cs="仿宋_GB2312" w:hint="eastAsia"/>
          <w:sz w:val="32"/>
          <w:szCs w:val="32"/>
        </w:rPr>
        <w:t>招聘工作咨询电话：0</w:t>
      </w:r>
      <w:r>
        <w:rPr>
          <w:rFonts w:ascii="仿宋_GB2312" w:eastAsia="仿宋_GB2312" w:hAnsi="仿宋_GB2312" w:cs="仿宋_GB2312"/>
          <w:sz w:val="32"/>
          <w:szCs w:val="32"/>
        </w:rPr>
        <w:t>512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67591016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F4D17D7" w14:textId="6A215CF8" w:rsidR="009878F3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招聘单位咨询电话：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0512-65124061 (城投集团）</w:t>
      </w:r>
      <w:r w:rsidR="009878F3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03D177FC" w14:textId="056BCD26" w:rsidR="009878F3" w:rsidRDefault="00024FB0" w:rsidP="009878F3">
      <w:pPr>
        <w:spacing w:line="58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0512-65807008 (交投集团）</w:t>
      </w:r>
      <w:r w:rsidR="009878F3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65C07479" w14:textId="7978E287" w:rsidR="009878F3" w:rsidRDefault="00024FB0" w:rsidP="009878F3">
      <w:pPr>
        <w:spacing w:line="58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0512-66180090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集团）</w:t>
      </w:r>
      <w:r w:rsidR="009878F3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70E4886" w14:textId="21A2A427" w:rsidR="009878F3" w:rsidRDefault="00024FB0" w:rsidP="009878F3">
      <w:pPr>
        <w:spacing w:line="58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0512-658088</w:t>
      </w:r>
      <w:r>
        <w:rPr>
          <w:rFonts w:ascii="仿宋_GB2312" w:eastAsia="仿宋_GB2312" w:hAnsi="仿宋_GB2312" w:cs="仿宋_GB2312" w:hint="eastAsia"/>
          <w:sz w:val="32"/>
          <w:szCs w:val="32"/>
        </w:rPr>
        <w:t>05 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金控集团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9878F3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302F8A08" w14:textId="0CBD46EA" w:rsidR="009878F3" w:rsidRDefault="00024FB0" w:rsidP="009878F3">
      <w:pPr>
        <w:spacing w:line="58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0512-</w:t>
      </w:r>
      <w:r>
        <w:rPr>
          <w:rFonts w:ascii="仿宋_GB2312" w:eastAsia="仿宋_GB2312" w:hAnsi="仿宋_GB2312" w:cs="仿宋_GB2312"/>
          <w:sz w:val="32"/>
          <w:szCs w:val="32"/>
        </w:rPr>
        <w:t>65996699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(生态集团）</w:t>
      </w:r>
      <w:r w:rsidR="009878F3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6AEAFFE8" w14:textId="1A00EA77" w:rsidR="00024FB0" w:rsidRDefault="00024FB0" w:rsidP="009878F3">
      <w:pPr>
        <w:spacing w:line="58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0512-68763206 (文商旅集团）。</w:t>
      </w:r>
    </w:p>
    <w:p w14:paraId="54686130" w14:textId="77777777" w:rsidR="00024FB0" w:rsidRDefault="00024FB0" w:rsidP="00024FB0">
      <w:pPr>
        <w:spacing w:line="560" w:lineRule="exact"/>
        <w:ind w:leftChars="304" w:left="1268" w:hangingChars="300" w:hanging="630"/>
        <w:rPr>
          <w:color w:val="FF0000"/>
          <w:kern w:val="0"/>
          <w:szCs w:val="32"/>
        </w:rPr>
      </w:pPr>
    </w:p>
    <w:p w14:paraId="43655CA8" w14:textId="77777777" w:rsidR="00024FB0" w:rsidRDefault="00024FB0" w:rsidP="00024FB0">
      <w:pPr>
        <w:rPr>
          <w:sz w:val="32"/>
          <w:szCs w:val="32"/>
        </w:rPr>
      </w:pPr>
    </w:p>
    <w:p w14:paraId="371D24CA" w14:textId="77777777" w:rsidR="00024FB0" w:rsidRDefault="00024FB0" w:rsidP="00024FB0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苏州市相城城市建设投资(集团)有限公司</w:t>
      </w:r>
    </w:p>
    <w:p w14:paraId="74192D4D" w14:textId="77777777" w:rsidR="00024FB0" w:rsidRDefault="00024FB0" w:rsidP="00024FB0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苏州市相城交通建设投资(集团)有限公司</w:t>
      </w:r>
    </w:p>
    <w:p w14:paraId="04EBCD99" w14:textId="77777777" w:rsidR="00024FB0" w:rsidRDefault="00024FB0" w:rsidP="00024FB0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苏州市相城水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建设投资(集团)有限公司</w:t>
      </w:r>
    </w:p>
    <w:p w14:paraId="653B2C57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pacing w:val="17"/>
          <w:sz w:val="32"/>
          <w:szCs w:val="32"/>
        </w:rPr>
        <w:t>苏州市相城金融控股(集团)有限公司</w:t>
      </w:r>
    </w:p>
    <w:p w14:paraId="2A20E391" w14:textId="77777777" w:rsidR="00024FB0" w:rsidRDefault="00024FB0" w:rsidP="00024FB0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pacing w:val="17"/>
          <w:sz w:val="32"/>
          <w:szCs w:val="32"/>
        </w:rPr>
        <w:t>苏州市相城生态建设(集团)有限公司</w:t>
      </w:r>
    </w:p>
    <w:p w14:paraId="4AC702F9" w14:textId="77777777" w:rsidR="00024FB0" w:rsidRDefault="00024FB0" w:rsidP="00024FB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苏州市相城文商旅发展（集团）有限公司</w:t>
      </w:r>
    </w:p>
    <w:p w14:paraId="4FC9E75E" w14:textId="078FB7EE" w:rsidR="00024FB0" w:rsidRDefault="00024FB0" w:rsidP="00024FB0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pacing w:val="4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pacing w:val="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40"/>
          <w:sz w:val="32"/>
          <w:szCs w:val="32"/>
        </w:rPr>
        <w:t xml:space="preserve"> </w:t>
      </w:r>
      <w:r w:rsidR="00A5442D">
        <w:rPr>
          <w:rFonts w:ascii="仿宋_GB2312" w:eastAsia="仿宋_GB2312" w:hAnsi="仿宋_GB2312" w:cs="仿宋_GB2312"/>
          <w:spacing w:val="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4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40"/>
          <w:sz w:val="32"/>
          <w:szCs w:val="32"/>
        </w:rPr>
        <w:t>2022年4月2</w:t>
      </w:r>
      <w:r w:rsidR="001B33B3">
        <w:rPr>
          <w:rFonts w:ascii="仿宋_GB2312" w:eastAsia="仿宋_GB2312" w:hAnsi="仿宋_GB2312" w:cs="仿宋_GB2312" w:hint="eastAsia"/>
          <w:spacing w:val="4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pacing w:val="40"/>
          <w:sz w:val="32"/>
          <w:szCs w:val="32"/>
        </w:rPr>
        <w:t>日</w:t>
      </w:r>
    </w:p>
    <w:p w14:paraId="0FBDE3FB" w14:textId="77777777" w:rsidR="00024FB0" w:rsidRDefault="00024FB0" w:rsidP="00024FB0">
      <w:pPr>
        <w:adjustRightInd w:val="0"/>
        <w:spacing w:line="580" w:lineRule="exact"/>
        <w:ind w:right="1280"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14:paraId="02DFDE11" w14:textId="77777777" w:rsidR="00024FB0" w:rsidRDefault="00024FB0" w:rsidP="00024FB0">
      <w:pPr>
        <w:adjustRightInd w:val="0"/>
        <w:spacing w:line="580" w:lineRule="exact"/>
        <w:ind w:right="1280"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14:paraId="4ADFABAB" w14:textId="77777777" w:rsidR="00C92FA4" w:rsidRDefault="00C92FA4"/>
    <w:sectPr w:rsidR="00C92FA4">
      <w:footerReference w:type="default" r:id="rId6"/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F328" w14:textId="77777777" w:rsidR="000C76D3" w:rsidRDefault="000C76D3" w:rsidP="00024FB0">
      <w:r>
        <w:separator/>
      </w:r>
    </w:p>
  </w:endnote>
  <w:endnote w:type="continuationSeparator" w:id="0">
    <w:p w14:paraId="682DDCF7" w14:textId="77777777" w:rsidR="000C76D3" w:rsidRDefault="000C76D3" w:rsidP="0002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601791"/>
      <w:docPartObj>
        <w:docPartGallery w:val="Page Numbers (Bottom of Page)"/>
        <w:docPartUnique/>
      </w:docPartObj>
    </w:sdtPr>
    <w:sdtEndPr/>
    <w:sdtContent>
      <w:p w14:paraId="66548798" w14:textId="3D288801" w:rsidR="00B270EA" w:rsidRDefault="00B27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44C2E0" w14:textId="77777777" w:rsidR="001A1EB5" w:rsidRDefault="000C76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664E" w14:textId="77777777" w:rsidR="000C76D3" w:rsidRDefault="000C76D3" w:rsidP="00024FB0">
      <w:r>
        <w:separator/>
      </w:r>
    </w:p>
  </w:footnote>
  <w:footnote w:type="continuationSeparator" w:id="0">
    <w:p w14:paraId="5F448DF8" w14:textId="77777777" w:rsidR="000C76D3" w:rsidRDefault="000C76D3" w:rsidP="00024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A4"/>
    <w:rsid w:val="00024FB0"/>
    <w:rsid w:val="0007450C"/>
    <w:rsid w:val="000C76D3"/>
    <w:rsid w:val="001B33B3"/>
    <w:rsid w:val="001F42AC"/>
    <w:rsid w:val="00246E27"/>
    <w:rsid w:val="003A5F49"/>
    <w:rsid w:val="00530A69"/>
    <w:rsid w:val="00741256"/>
    <w:rsid w:val="00797580"/>
    <w:rsid w:val="0088523F"/>
    <w:rsid w:val="009878F3"/>
    <w:rsid w:val="00A5442D"/>
    <w:rsid w:val="00A7253B"/>
    <w:rsid w:val="00B270EA"/>
    <w:rsid w:val="00C92FA4"/>
    <w:rsid w:val="00D523EF"/>
    <w:rsid w:val="00E1085B"/>
    <w:rsid w:val="00EC21E2"/>
    <w:rsid w:val="00F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5EA53"/>
  <w15:chartTrackingRefBased/>
  <w15:docId w15:val="{2F6AB5C8-1809-4A86-BA7B-BF0102BC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24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24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zyx</dc:creator>
  <cp:keywords/>
  <dc:description/>
  <cp:lastModifiedBy>zyx</cp:lastModifiedBy>
  <cp:revision>11</cp:revision>
  <dcterms:created xsi:type="dcterms:W3CDTF">2022-04-25T04:55:00Z</dcterms:created>
  <dcterms:modified xsi:type="dcterms:W3CDTF">2022-04-27T23:13:00Z</dcterms:modified>
</cp:coreProperties>
</file>